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619" w:rsidRDefault="00080619" w:rsidP="004412A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716C6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5333F7A" wp14:editId="7A171C3C">
            <wp:extent cx="2337683" cy="938254"/>
            <wp:effectExtent l="19050" t="0" r="5467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246" cy="94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2AA" w:rsidRPr="00436DB1" w:rsidRDefault="004412AA" w:rsidP="004412AA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6DB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В Красноярском крае дисквалифицировали 27 арбитражных управляющих</w:t>
      </w:r>
    </w:p>
    <w:p w:rsidR="004412AA" w:rsidRPr="00436DB1" w:rsidRDefault="004412AA" w:rsidP="004412AA">
      <w:pPr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36DB1">
        <w:rPr>
          <w:rFonts w:ascii="Times New Roman" w:hAnsi="Times New Roman" w:cs="Times New Roman"/>
          <w:sz w:val="26"/>
          <w:szCs w:val="26"/>
          <w:shd w:val="clear" w:color="auto" w:fill="FFFFFF"/>
        </w:rPr>
        <w:t>Управлением Росреестра</w:t>
      </w:r>
      <w:r w:rsidRPr="00436D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Красноярскому краю подведены итоги деятельности по привлечению арбитражных управляющих к административной ответственности за нарушение Федерального закона от 26.10.2002 № 127-ФЗ</w:t>
      </w:r>
      <w:r w:rsidRPr="00436D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436DB1">
        <w:rPr>
          <w:rFonts w:ascii="Times New Roman" w:hAnsi="Times New Roman" w:cs="Times New Roman"/>
          <w:sz w:val="26"/>
          <w:szCs w:val="26"/>
          <w:shd w:val="clear" w:color="auto" w:fill="FFFFFF"/>
        </w:rPr>
        <w:t>«О несостоятельности (банкротстве)»</w:t>
      </w:r>
      <w:r w:rsidR="00AD1BBE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436D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4412AA" w:rsidRPr="00436DB1" w:rsidRDefault="004412AA" w:rsidP="00471D66">
      <w:pPr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36D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Так, по итогам 2023 года </w:t>
      </w:r>
      <w:r w:rsidR="00436D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Управлением Росреестра по Красноярскому краю </w:t>
      </w:r>
      <w:r w:rsidRPr="00436DB1">
        <w:rPr>
          <w:rFonts w:ascii="Times New Roman" w:hAnsi="Times New Roman" w:cs="Times New Roman"/>
          <w:sz w:val="26"/>
          <w:szCs w:val="26"/>
          <w:shd w:val="clear" w:color="auto" w:fill="FFFFFF"/>
        </w:rPr>
        <w:t>в Арбитражный суд было направлено 222 заявления о привлечении арбитражных управляющих к а</w:t>
      </w:r>
      <w:r w:rsidRPr="00436DB1">
        <w:rPr>
          <w:rFonts w:ascii="Times New Roman" w:hAnsi="Times New Roman" w:cs="Times New Roman"/>
          <w:sz w:val="26"/>
          <w:szCs w:val="26"/>
          <w:shd w:val="clear" w:color="auto" w:fill="FFFFFF"/>
        </w:rPr>
        <w:t>дминистративной ответственности</w:t>
      </w:r>
      <w:r w:rsidR="00471D66" w:rsidRPr="00436D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967480" w:rsidRPr="00436DB1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Pr="00436D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 результатам рассмотрения </w:t>
      </w:r>
      <w:r w:rsidR="00471D66" w:rsidRPr="00436D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этих </w:t>
      </w:r>
      <w:r w:rsidRPr="00436DB1">
        <w:rPr>
          <w:rFonts w:ascii="Times New Roman" w:hAnsi="Times New Roman" w:cs="Times New Roman"/>
          <w:sz w:val="26"/>
          <w:szCs w:val="26"/>
          <w:shd w:val="clear" w:color="auto" w:fill="FFFFFF"/>
        </w:rPr>
        <w:t>заявлений</w:t>
      </w:r>
      <w:r w:rsidR="00967480" w:rsidRPr="00436D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Арбитражным судом</w:t>
      </w:r>
      <w:r w:rsidRPr="00436D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</w:t>
      </w:r>
      <w:r w:rsidRPr="00436DB1">
        <w:rPr>
          <w:rFonts w:ascii="Times New Roman" w:hAnsi="Times New Roman" w:cs="Times New Roman"/>
          <w:sz w:val="26"/>
          <w:szCs w:val="26"/>
          <w:shd w:val="clear" w:color="auto" w:fill="FFFFFF"/>
        </w:rPr>
        <w:t>ыли вынесены следующие решения:</w:t>
      </w:r>
    </w:p>
    <w:p w:rsidR="004412AA" w:rsidRPr="00436DB1" w:rsidRDefault="004412AA" w:rsidP="00436D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36DB1">
        <w:rPr>
          <w:rFonts w:ascii="Times New Roman" w:hAnsi="Times New Roman" w:cs="Times New Roman"/>
          <w:sz w:val="26"/>
          <w:szCs w:val="26"/>
          <w:shd w:val="clear" w:color="auto" w:fill="FFFFFF"/>
        </w:rPr>
        <w:t>- 29 решений о наложении на арбитражных управляющих административных штрафов,</w:t>
      </w:r>
      <w:r w:rsidRPr="00436D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общей сумме на 788 000 руб.;</w:t>
      </w:r>
    </w:p>
    <w:p w:rsidR="004412AA" w:rsidRPr="00436DB1" w:rsidRDefault="004412AA" w:rsidP="00436D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36DB1">
        <w:rPr>
          <w:rFonts w:ascii="Times New Roman" w:hAnsi="Times New Roman" w:cs="Times New Roman"/>
          <w:sz w:val="26"/>
          <w:szCs w:val="26"/>
          <w:shd w:val="clear" w:color="auto" w:fill="FFFFFF"/>
        </w:rPr>
        <w:t>- 27 решений о дисквалиф</w:t>
      </w:r>
      <w:r w:rsidRPr="00436DB1">
        <w:rPr>
          <w:rFonts w:ascii="Times New Roman" w:hAnsi="Times New Roman" w:cs="Times New Roman"/>
          <w:sz w:val="26"/>
          <w:szCs w:val="26"/>
          <w:shd w:val="clear" w:color="auto" w:fill="FFFFFF"/>
        </w:rPr>
        <w:t>икации арбитражных управляющих;</w:t>
      </w:r>
    </w:p>
    <w:p w:rsidR="004412AA" w:rsidRPr="00436DB1" w:rsidRDefault="004412AA" w:rsidP="00436D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36D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436DB1">
        <w:rPr>
          <w:rFonts w:ascii="Times New Roman" w:hAnsi="Times New Roman" w:cs="Times New Roman"/>
          <w:sz w:val="26"/>
          <w:szCs w:val="26"/>
          <w:shd w:val="clear" w:color="auto" w:fill="FFFFFF"/>
        </w:rPr>
        <w:t>71 решение об объявлении арбитраж</w:t>
      </w:r>
      <w:r w:rsidRPr="00436DB1">
        <w:rPr>
          <w:rFonts w:ascii="Times New Roman" w:hAnsi="Times New Roman" w:cs="Times New Roman"/>
          <w:sz w:val="26"/>
          <w:szCs w:val="26"/>
          <w:shd w:val="clear" w:color="auto" w:fill="FFFFFF"/>
        </w:rPr>
        <w:t>ным управляющим предупреждения;</w:t>
      </w:r>
    </w:p>
    <w:p w:rsidR="004412AA" w:rsidRPr="00436DB1" w:rsidRDefault="004412AA" w:rsidP="00436D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36DB1">
        <w:rPr>
          <w:rFonts w:ascii="Times New Roman" w:hAnsi="Times New Roman" w:cs="Times New Roman"/>
          <w:sz w:val="26"/>
          <w:szCs w:val="26"/>
          <w:shd w:val="clear" w:color="auto" w:fill="FFFFFF"/>
        </w:rPr>
        <w:t>- 2 отказа в привлечении к административной ответственности, в св</w:t>
      </w:r>
      <w:r w:rsidRPr="00436DB1">
        <w:rPr>
          <w:rFonts w:ascii="Times New Roman" w:hAnsi="Times New Roman" w:cs="Times New Roman"/>
          <w:sz w:val="26"/>
          <w:szCs w:val="26"/>
          <w:shd w:val="clear" w:color="auto" w:fill="FFFFFF"/>
        </w:rPr>
        <w:t>язи с не установлением состава;</w:t>
      </w:r>
    </w:p>
    <w:p w:rsidR="00967480" w:rsidRPr="00436DB1" w:rsidRDefault="004412AA" w:rsidP="00436D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36D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- 140 решений о признании действий арбитражных управляющих </w:t>
      </w:r>
      <w:r w:rsidR="00967480" w:rsidRPr="00436DB1">
        <w:rPr>
          <w:rFonts w:ascii="Times New Roman" w:hAnsi="Times New Roman" w:cs="Times New Roman"/>
          <w:sz w:val="26"/>
          <w:szCs w:val="26"/>
          <w:shd w:val="clear" w:color="auto" w:fill="FFFFFF"/>
        </w:rPr>
        <w:t>малозначительными.</w:t>
      </w:r>
    </w:p>
    <w:p w:rsidR="00471D66" w:rsidRPr="00436DB1" w:rsidRDefault="00967480" w:rsidP="002C7C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36D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 итогам прошлого года </w:t>
      </w:r>
      <w:r w:rsidR="004412AA" w:rsidRPr="00436D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Арбитражным судом Красноярского края рассмотрено на 27% больше, чем в 2022 году заявлений Управления </w:t>
      </w:r>
      <w:r w:rsidR="00471D66" w:rsidRPr="00436D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Росреестра по Красноярскому краю </w:t>
      </w:r>
      <w:r w:rsidR="004412AA" w:rsidRPr="00436DB1">
        <w:rPr>
          <w:rFonts w:ascii="Times New Roman" w:hAnsi="Times New Roman" w:cs="Times New Roman"/>
          <w:sz w:val="26"/>
          <w:szCs w:val="26"/>
          <w:shd w:val="clear" w:color="auto" w:fill="FFFFFF"/>
        </w:rPr>
        <w:t>о привлечении арбитражных управляющих к ад</w:t>
      </w:r>
      <w:r w:rsidR="00471D66" w:rsidRPr="00436DB1">
        <w:rPr>
          <w:rFonts w:ascii="Times New Roman" w:hAnsi="Times New Roman" w:cs="Times New Roman"/>
          <w:sz w:val="26"/>
          <w:szCs w:val="26"/>
          <w:shd w:val="clear" w:color="auto" w:fill="FFFFFF"/>
        </w:rPr>
        <w:t>министративной ответственности.</w:t>
      </w:r>
    </w:p>
    <w:p w:rsidR="00471D66" w:rsidRPr="00436DB1" w:rsidRDefault="00967480" w:rsidP="002C7C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36DB1">
        <w:rPr>
          <w:rFonts w:ascii="Times New Roman" w:hAnsi="Times New Roman" w:cs="Times New Roman"/>
          <w:sz w:val="26"/>
          <w:szCs w:val="26"/>
          <w:shd w:val="clear" w:color="auto" w:fill="FFFFFF"/>
        </w:rPr>
        <w:t>Это</w:t>
      </w:r>
      <w:r w:rsidR="00471D66" w:rsidRPr="00436D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свою очередь</w:t>
      </w:r>
      <w:r w:rsidR="004412AA" w:rsidRPr="00436D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привел</w:t>
      </w:r>
      <w:r w:rsidRPr="00436DB1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="004412AA" w:rsidRPr="00436D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 увеличению в 2023 году в сравнении с 2022 годом количества решений о наложении на арбитражных управляющих штрафов на 142%; решений о вынесении предупреждения на 9%; решений о дисквалификации арбитражных управляющих и объяв</w:t>
      </w:r>
      <w:r w:rsidR="00471D66" w:rsidRPr="00436D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лении устного замечания на 28%. </w:t>
      </w:r>
      <w:r w:rsidR="004412AA" w:rsidRPr="00436DB1">
        <w:rPr>
          <w:rFonts w:ascii="Times New Roman" w:hAnsi="Times New Roman" w:cs="Times New Roman"/>
          <w:sz w:val="26"/>
          <w:szCs w:val="26"/>
          <w:shd w:val="clear" w:color="auto" w:fill="FFFFFF"/>
        </w:rPr>
        <w:t>При этом, как по итогам 2022 года, так и в 2023 году основным видом ответственности арбитражных управляющих за нарушение Закона о банкротстве явилось устное замечание (52% решений, вступивших в законную силу), далее следует наказание в форме предупреждения (в 2023 году – 26% решений, вступивших в законную силу) в 2022 – 31% (решений</w:t>
      </w:r>
      <w:r w:rsidR="00471D66" w:rsidRPr="00436DB1">
        <w:rPr>
          <w:rFonts w:ascii="Times New Roman" w:hAnsi="Times New Roman" w:cs="Times New Roman"/>
          <w:sz w:val="26"/>
          <w:szCs w:val="26"/>
          <w:shd w:val="clear" w:color="auto" w:fill="FFFFFF"/>
        </w:rPr>
        <w:t>, вступивших в законную силу).</w:t>
      </w:r>
    </w:p>
    <w:p w:rsidR="00922B0E" w:rsidRPr="00436DB1" w:rsidRDefault="00471D66" w:rsidP="00E157FE">
      <w:pPr>
        <w:spacing w:after="0"/>
        <w:ind w:firstLine="709"/>
        <w:jc w:val="both"/>
        <w:rPr>
          <w:i/>
          <w:sz w:val="26"/>
          <w:szCs w:val="26"/>
        </w:rPr>
      </w:pPr>
      <w:r w:rsidRPr="00436DB1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Наталья </w:t>
      </w:r>
      <w:proofErr w:type="spellStart"/>
      <w:r w:rsidRPr="00436DB1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Экзархова</w:t>
      </w:r>
      <w:proofErr w:type="spellEnd"/>
      <w:r w:rsidRPr="00436DB1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, начальник отдела по контролю (надзору) в сфере саморегулируемых организаций Управления Р</w:t>
      </w:r>
      <w:r w:rsidR="004877E2" w:rsidRPr="00436DB1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осреестра по Красноярскому краю:</w:t>
      </w:r>
      <w:r w:rsidRPr="00436DB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«</w:t>
      </w:r>
      <w:r w:rsidR="004412AA" w:rsidRPr="00436DB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В 2022 наказание в форме дисквалификации применялось чаще, чем наказание в виде административного штрафа, а вот в 2023 году наоборот, количество решений о наложении на арбитражных управляющих административных штрафов вытеснило решения о дисквалификации.</w:t>
      </w:r>
      <w:r w:rsidR="00E157FE" w:rsidRPr="00436DB1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 xml:space="preserve"> </w:t>
      </w:r>
      <w:r w:rsidR="00967480" w:rsidRPr="00436DB1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>Ведь</w:t>
      </w:r>
      <w:r w:rsidR="00E157FE" w:rsidRPr="00436DB1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 xml:space="preserve"> </w:t>
      </w:r>
      <w:r w:rsidRPr="00436DB1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>дисквалификация</w:t>
      </w:r>
      <w:r w:rsidRPr="00436DB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 для </w:t>
      </w:r>
      <w:r w:rsidRPr="00436DB1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>арбитражного</w:t>
      </w:r>
      <w:r w:rsidRPr="00436DB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 </w:t>
      </w:r>
      <w:r w:rsidRPr="00436DB1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>управляющего</w:t>
      </w:r>
      <w:r w:rsidRPr="00436DB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 является </w:t>
      </w:r>
      <w:r w:rsidR="00967480" w:rsidRPr="00436DB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более</w:t>
      </w:r>
      <w:r w:rsidRPr="00436DB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существенным наказанием, так как предусматривает его отстранение от всех процедур банкротства, </w:t>
      </w:r>
      <w:r w:rsidR="00967480" w:rsidRPr="00436DB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которые он проводит</w:t>
      </w:r>
      <w:r w:rsidR="00922B0E" w:rsidRPr="00436DB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. </w:t>
      </w:r>
      <w:r w:rsidR="00967480" w:rsidRPr="00436DB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Также</w:t>
      </w:r>
      <w:r w:rsidRPr="00436DB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 </w:t>
      </w:r>
      <w:r w:rsidRPr="00436DB1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>дисквалификация</w:t>
      </w:r>
      <w:r w:rsidRPr="00436DB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 влечет автоматическое исключение </w:t>
      </w:r>
      <w:r w:rsidRPr="00436DB1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>арбитражного</w:t>
      </w:r>
      <w:r w:rsidRPr="00436DB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 </w:t>
      </w:r>
      <w:r w:rsidRPr="00436DB1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>управляющего</w:t>
      </w:r>
      <w:r w:rsidR="000A1AE4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 из </w:t>
      </w:r>
      <w:r w:rsidRPr="00436DB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саморегулируемой организации, пов</w:t>
      </w:r>
      <w:bookmarkStart w:id="0" w:name="_GoBack"/>
      <w:bookmarkEnd w:id="0"/>
      <w:r w:rsidRPr="00436DB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торное вступление в которую потреб</w:t>
      </w:r>
      <w:r w:rsidR="00967480" w:rsidRPr="00436DB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ует взносов»</w:t>
      </w:r>
      <w:r w:rsidRPr="00436DB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.</w:t>
      </w:r>
    </w:p>
    <w:p w:rsidR="00E157FE" w:rsidRDefault="00E157FE" w:rsidP="00922B0E">
      <w:pPr>
        <w:snapToGrid w:val="0"/>
        <w:spacing w:after="0"/>
        <w:jc w:val="both"/>
        <w:rPr>
          <w:i/>
          <w:sz w:val="18"/>
          <w:szCs w:val="18"/>
        </w:rPr>
      </w:pPr>
    </w:p>
    <w:p w:rsidR="00922B0E" w:rsidRPr="002C7C29" w:rsidRDefault="00922B0E" w:rsidP="00922B0E">
      <w:pPr>
        <w:snapToGrid w:val="0"/>
        <w:spacing w:after="0"/>
        <w:jc w:val="both"/>
        <w:rPr>
          <w:i/>
          <w:sz w:val="16"/>
          <w:szCs w:val="16"/>
        </w:rPr>
      </w:pPr>
      <w:proofErr w:type="gramStart"/>
      <w:r w:rsidRPr="002C7C29">
        <w:rPr>
          <w:i/>
          <w:sz w:val="16"/>
          <w:szCs w:val="16"/>
        </w:rPr>
        <w:t>Материал  подготовлен</w:t>
      </w:r>
      <w:proofErr w:type="gramEnd"/>
    </w:p>
    <w:p w:rsidR="00922B0E" w:rsidRPr="002C7C29" w:rsidRDefault="00922B0E" w:rsidP="00922B0E">
      <w:pPr>
        <w:spacing w:after="0"/>
        <w:rPr>
          <w:i/>
          <w:sz w:val="16"/>
          <w:szCs w:val="16"/>
        </w:rPr>
      </w:pPr>
      <w:r w:rsidRPr="002C7C29">
        <w:rPr>
          <w:i/>
          <w:sz w:val="16"/>
          <w:szCs w:val="16"/>
        </w:rPr>
        <w:t xml:space="preserve">Управлением Росреестра по Красноярскому краю </w:t>
      </w:r>
    </w:p>
    <w:p w:rsidR="00922B0E" w:rsidRPr="002C7C29" w:rsidRDefault="00922B0E" w:rsidP="00922B0E">
      <w:pPr>
        <w:spacing w:after="0"/>
        <w:rPr>
          <w:i/>
          <w:sz w:val="16"/>
          <w:szCs w:val="16"/>
        </w:rPr>
      </w:pPr>
      <w:r w:rsidRPr="002C7C29">
        <w:rPr>
          <w:i/>
          <w:sz w:val="16"/>
          <w:szCs w:val="16"/>
        </w:rPr>
        <w:t xml:space="preserve">Контакты для СМИ: </w:t>
      </w:r>
    </w:p>
    <w:p w:rsidR="00922B0E" w:rsidRPr="002C7C29" w:rsidRDefault="00922B0E" w:rsidP="00922B0E">
      <w:pPr>
        <w:spacing w:after="0"/>
        <w:rPr>
          <w:i/>
          <w:sz w:val="16"/>
          <w:szCs w:val="16"/>
        </w:rPr>
      </w:pPr>
      <w:r w:rsidRPr="002C7C29">
        <w:rPr>
          <w:i/>
          <w:sz w:val="16"/>
          <w:szCs w:val="16"/>
        </w:rPr>
        <w:t xml:space="preserve">тел.: (391)2-226-756 </w:t>
      </w:r>
    </w:p>
    <w:p w:rsidR="00922B0E" w:rsidRPr="002C7C29" w:rsidRDefault="00922B0E" w:rsidP="00922B0E">
      <w:pPr>
        <w:spacing w:after="0"/>
        <w:rPr>
          <w:i/>
          <w:sz w:val="16"/>
          <w:szCs w:val="16"/>
        </w:rPr>
      </w:pPr>
      <w:r w:rsidRPr="002C7C29">
        <w:rPr>
          <w:i/>
          <w:sz w:val="16"/>
          <w:szCs w:val="16"/>
        </w:rPr>
        <w:t>е-</w:t>
      </w:r>
      <w:r w:rsidRPr="002C7C29">
        <w:rPr>
          <w:i/>
          <w:sz w:val="16"/>
          <w:szCs w:val="16"/>
          <w:lang w:val="en-US"/>
        </w:rPr>
        <w:t>mail</w:t>
      </w:r>
      <w:r w:rsidRPr="002C7C29">
        <w:rPr>
          <w:i/>
          <w:sz w:val="16"/>
          <w:szCs w:val="16"/>
        </w:rPr>
        <w:t xml:space="preserve">: </w:t>
      </w:r>
      <w:proofErr w:type="spellStart"/>
      <w:r w:rsidRPr="002C7C29">
        <w:rPr>
          <w:i/>
          <w:sz w:val="16"/>
          <w:szCs w:val="16"/>
          <w:lang w:val="en-US"/>
        </w:rPr>
        <w:t>pressa</w:t>
      </w:r>
      <w:proofErr w:type="spellEnd"/>
      <w:r w:rsidRPr="002C7C29">
        <w:rPr>
          <w:i/>
          <w:sz w:val="16"/>
          <w:szCs w:val="16"/>
        </w:rPr>
        <w:t>@</w:t>
      </w:r>
      <w:r w:rsidRPr="002C7C29">
        <w:rPr>
          <w:i/>
          <w:sz w:val="16"/>
          <w:szCs w:val="16"/>
          <w:lang w:val="en-US"/>
        </w:rPr>
        <w:t>r</w:t>
      </w:r>
      <w:r w:rsidRPr="002C7C29">
        <w:rPr>
          <w:i/>
          <w:sz w:val="16"/>
          <w:szCs w:val="16"/>
        </w:rPr>
        <w:t>24.</w:t>
      </w:r>
      <w:proofErr w:type="spellStart"/>
      <w:r w:rsidRPr="002C7C29">
        <w:rPr>
          <w:i/>
          <w:sz w:val="16"/>
          <w:szCs w:val="16"/>
          <w:lang w:val="en-US"/>
        </w:rPr>
        <w:t>rosreestr</w:t>
      </w:r>
      <w:proofErr w:type="spellEnd"/>
      <w:r w:rsidRPr="002C7C29">
        <w:rPr>
          <w:i/>
          <w:sz w:val="16"/>
          <w:szCs w:val="16"/>
        </w:rPr>
        <w:t>.</w:t>
      </w:r>
      <w:proofErr w:type="spellStart"/>
      <w:r w:rsidRPr="002C7C29">
        <w:rPr>
          <w:i/>
          <w:sz w:val="16"/>
          <w:szCs w:val="16"/>
          <w:lang w:val="en-US"/>
        </w:rPr>
        <w:t>ru</w:t>
      </w:r>
      <w:proofErr w:type="spellEnd"/>
    </w:p>
    <w:p w:rsidR="00922B0E" w:rsidRPr="002C7C29" w:rsidRDefault="00922B0E" w:rsidP="00922B0E">
      <w:pPr>
        <w:spacing w:after="0"/>
        <w:rPr>
          <w:i/>
          <w:sz w:val="16"/>
          <w:szCs w:val="16"/>
        </w:rPr>
      </w:pPr>
      <w:r w:rsidRPr="002C7C29">
        <w:rPr>
          <w:i/>
          <w:sz w:val="16"/>
          <w:szCs w:val="16"/>
        </w:rPr>
        <w:t>«</w:t>
      </w:r>
      <w:proofErr w:type="spellStart"/>
      <w:r w:rsidRPr="002C7C29">
        <w:rPr>
          <w:i/>
          <w:sz w:val="16"/>
          <w:szCs w:val="16"/>
        </w:rPr>
        <w:t>ВКонтакте</w:t>
      </w:r>
      <w:proofErr w:type="spellEnd"/>
      <w:r w:rsidRPr="002C7C29">
        <w:rPr>
          <w:i/>
          <w:sz w:val="16"/>
          <w:szCs w:val="16"/>
        </w:rPr>
        <w:t xml:space="preserve">» </w:t>
      </w:r>
      <w:hyperlink r:id="rId5" w:history="1">
        <w:r w:rsidRPr="002C7C29">
          <w:rPr>
            <w:color w:val="0563C1" w:themeColor="hyperlink"/>
            <w:sz w:val="16"/>
            <w:szCs w:val="16"/>
            <w:u w:val="single"/>
          </w:rPr>
          <w:t>http://vk.com/to24.rosreestr</w:t>
        </w:r>
      </w:hyperlink>
    </w:p>
    <w:p w:rsidR="00922B0E" w:rsidRPr="002C7C29" w:rsidRDefault="00922B0E" w:rsidP="00922B0E">
      <w:pPr>
        <w:spacing w:after="0"/>
        <w:rPr>
          <w:i/>
          <w:sz w:val="16"/>
          <w:szCs w:val="16"/>
          <w:lang w:val="en-US"/>
        </w:rPr>
      </w:pPr>
      <w:hyperlink r:id="rId6" w:history="1">
        <w:r w:rsidRPr="002C7C29">
          <w:rPr>
            <w:color w:val="0563C1" w:themeColor="hyperlink"/>
            <w:sz w:val="16"/>
            <w:szCs w:val="16"/>
            <w:u w:val="single"/>
            <w:shd w:val="clear" w:color="auto" w:fill="FFFFFF"/>
            <w:lang w:val="en-US"/>
          </w:rPr>
          <w:t>Telegram</w:t>
        </w:r>
      </w:hyperlink>
      <w:r w:rsidRPr="002C7C29">
        <w:rPr>
          <w:i/>
          <w:sz w:val="16"/>
          <w:szCs w:val="16"/>
          <w:lang w:val="en-US"/>
        </w:rPr>
        <w:t xml:space="preserve"> </w:t>
      </w:r>
      <w:hyperlink r:id="rId7" w:history="1">
        <w:r w:rsidRPr="002C7C29">
          <w:rPr>
            <w:color w:val="0563C1" w:themeColor="hyperlink"/>
            <w:sz w:val="16"/>
            <w:szCs w:val="16"/>
            <w:u w:val="single"/>
            <w:lang w:val="en-US"/>
          </w:rPr>
          <w:t>https://t.me/Rosreestr_krsk24</w:t>
        </w:r>
      </w:hyperlink>
    </w:p>
    <w:p w:rsidR="00922B0E" w:rsidRPr="002C7C29" w:rsidRDefault="00922B0E" w:rsidP="00922B0E">
      <w:pPr>
        <w:spacing w:after="0"/>
        <w:rPr>
          <w:i/>
          <w:sz w:val="16"/>
          <w:szCs w:val="16"/>
        </w:rPr>
      </w:pPr>
      <w:r w:rsidRPr="002C7C29">
        <w:rPr>
          <w:i/>
          <w:sz w:val="16"/>
          <w:szCs w:val="16"/>
        </w:rPr>
        <w:t xml:space="preserve">Одноклассники </w:t>
      </w:r>
      <w:hyperlink r:id="rId8" w:history="1">
        <w:r w:rsidRPr="002C7C29">
          <w:rPr>
            <w:color w:val="0563C1" w:themeColor="hyperlink"/>
            <w:sz w:val="16"/>
            <w:szCs w:val="16"/>
            <w:u w:val="single"/>
          </w:rPr>
          <w:t>https://ok.ru/to24.rosreestr</w:t>
        </w:r>
      </w:hyperlink>
    </w:p>
    <w:p w:rsidR="00922B0E" w:rsidRPr="002C7C29" w:rsidRDefault="00922B0E" w:rsidP="00922B0E">
      <w:pPr>
        <w:spacing w:after="0"/>
        <w:rPr>
          <w:i/>
          <w:color w:val="0000FF"/>
          <w:sz w:val="16"/>
          <w:szCs w:val="16"/>
          <w:u w:val="single"/>
          <w:lang w:val="en-US"/>
        </w:rPr>
      </w:pPr>
      <w:proofErr w:type="spellStart"/>
      <w:r w:rsidRPr="002C7C29">
        <w:rPr>
          <w:color w:val="0563C1" w:themeColor="hyperlink"/>
          <w:sz w:val="16"/>
          <w:szCs w:val="16"/>
          <w:u w:val="single"/>
          <w:lang w:val="en-US"/>
        </w:rPr>
        <w:t>RuTube</w:t>
      </w:r>
      <w:proofErr w:type="spellEnd"/>
      <w:r w:rsidRPr="002C7C29">
        <w:rPr>
          <w:color w:val="0563C1" w:themeColor="hyperlink"/>
          <w:sz w:val="16"/>
          <w:szCs w:val="16"/>
          <w:u w:val="single"/>
          <w:lang w:val="en-US"/>
        </w:rPr>
        <w:t xml:space="preserve"> </w:t>
      </w:r>
      <w:hyperlink r:id="rId9" w:history="1">
        <w:r w:rsidRPr="002C7C29">
          <w:rPr>
            <w:color w:val="0563C1" w:themeColor="hyperlink"/>
            <w:sz w:val="16"/>
            <w:szCs w:val="16"/>
            <w:u w:val="single"/>
            <w:lang w:val="en-US"/>
          </w:rPr>
          <w:t>https://rutube.ru/channel/30409991/</w:t>
        </w:r>
      </w:hyperlink>
    </w:p>
    <w:sectPr w:rsidR="00922B0E" w:rsidRPr="002C7C29" w:rsidSect="002C7C29">
      <w:pgSz w:w="11906" w:h="16838"/>
      <w:pgMar w:top="426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AA"/>
    <w:rsid w:val="00080619"/>
    <w:rsid w:val="000A1AE4"/>
    <w:rsid w:val="002C7C29"/>
    <w:rsid w:val="00436DB1"/>
    <w:rsid w:val="004412AA"/>
    <w:rsid w:val="00471D66"/>
    <w:rsid w:val="004877E2"/>
    <w:rsid w:val="00922B0E"/>
    <w:rsid w:val="009275A4"/>
    <w:rsid w:val="00967480"/>
    <w:rsid w:val="00A269DA"/>
    <w:rsid w:val="00AD1BBE"/>
    <w:rsid w:val="00C916E6"/>
    <w:rsid w:val="00DC04E0"/>
    <w:rsid w:val="00E157FE"/>
    <w:rsid w:val="00EF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416DC-79F4-4F6C-9A53-1263AD02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4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k.com/to24.rosreest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utube.ru/channel/304099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5</cp:revision>
  <cp:lastPrinted>2024-01-26T04:07:00Z</cp:lastPrinted>
  <dcterms:created xsi:type="dcterms:W3CDTF">2024-01-26T04:15:00Z</dcterms:created>
  <dcterms:modified xsi:type="dcterms:W3CDTF">2024-01-26T04:17:00Z</dcterms:modified>
</cp:coreProperties>
</file>